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客户端与服务器通讯参数必须设置一致（下面以服务器102说明，103同理）</w:t>
      </w:r>
    </w:p>
    <w:p>
      <w:pPr>
        <w:numPr>
          <w:ilvl w:val="0"/>
          <w:numId w:val="0"/>
        </w:num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4736465" cy="3496945"/>
            <wp:effectExtent l="0" t="0" r="317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36465" cy="349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注意：在客户端程序段2中，服务器ID一栏必须设置，否则会通讯不成功；服务器ID所在寄存器地址须在程序符号表中查询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bookmarkStart w:id="0" w:name="_GoBack"/>
      <w:r>
        <w:drawing>
          <wp:inline distT="0" distB="0" distL="114300" distR="114300">
            <wp:extent cx="4614545" cy="3695065"/>
            <wp:effectExtent l="0" t="0" r="3175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4545" cy="369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2518F"/>
    <w:multiLevelType w:val="singleLevel"/>
    <w:tmpl w:val="0B12518F"/>
    <w:lvl w:ilvl="0" w:tentative="0">
      <w:start w:val="1"/>
      <w:numFmt w:val="decimal"/>
      <w:suff w:val="nothing"/>
      <w:lvlText w:val="%1，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E346B4"/>
    <w:rsid w:val="4AFE6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2020-04-18T01:58:00Z</dcterms:created>
  <dc:creator>87547</dc:creator>
  <cp:lastModifiedBy>87547</cp:lastModifiedBy>
  <dcterms:modified xsi:type="dcterms:W3CDTF">2020-04-18T06:10:45Z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